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24.4.2022 sunnuntai</w:t>
      </w:r>
    </w:p>
    <w:p>
      <w:pPr>
        <w:pStyle w:val="Heading1"/>
      </w:pPr>
      <w:r>
        <w:t>24.4.2022 sunnuntai</w:t>
      </w:r>
    </w:p>
    <w:p>
      <w:pPr>
        <w:pStyle w:val="Heading2"/>
      </w:pPr>
      <w:r>
        <w:t>18:00-20:00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