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24.5.2022 tiistai</w:t>
      </w:r>
    </w:p>
    <w:p>
      <w:pPr>
        <w:pStyle w:val="Heading1"/>
      </w:pPr>
      <w:r>
        <w:t>24.5.2022 tiistai</w:t>
      </w:r>
    </w:p>
    <w:p>
      <w:pPr>
        <w:pStyle w:val="Heading2"/>
      </w:pPr>
      <w:r>
        <w:t>09:00-11:30 Kiertotalouden myytinmurtajat -workshop, osa 2</w:t>
      </w:r>
    </w:p>
    <w:p>
      <w:r>
        <w:t>Murramme kiertotalouteen liittyviä myyttejä ja tarjoamme asiantuntijasparrausta kiertotalouden mukaisen liiketoiminnan kehittämiseen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