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Luonto-Parra</w:t>
      </w:r>
    </w:p>
    <w:p>
      <w:r>
        <w:t>23.7.2022 lauantai</w:t>
      </w:r>
    </w:p>
    <w:p>
      <w:pPr>
        <w:pStyle w:val="Heading1"/>
      </w:pPr>
      <w:r>
        <w:t>23.7.2022 lauantai</w:t>
      </w:r>
    </w:p>
    <w:p>
      <w:pPr>
        <w:pStyle w:val="Heading2"/>
      </w:pPr>
      <w:r>
        <w:t>Siirrettävien Saunojen Kokoontumisajot</w:t>
      </w:r>
    </w:p>
    <w:p>
      <w:r>
        <w:t>Siirrettävien Saunojen Kokoontumisajot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