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14.5.2022 lauantai</w:t>
      </w:r>
    </w:p>
    <w:p>
      <w:pPr>
        <w:pStyle w:val="Heading1"/>
      </w:pPr>
      <w:r>
        <w:t>14.5.2022 lauantai</w:t>
      </w:r>
    </w:p>
    <w:p>
      <w:pPr>
        <w:pStyle w:val="Heading2"/>
      </w:pPr>
      <w:r>
        <w:t>09:30-13:00 KEVYESTI YRITTÄJÄKSI® -MARKKINAT</w:t>
      </w:r>
    </w:p>
    <w:p>
      <w:r>
        <w:t>Markkinat on suunnattu kevyt- ja sivutoimiyrittäjäksi aikoville ja asiasta kiinnostuneille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