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21.5.2022 lauantai</w:t>
      </w:r>
    </w:p>
    <w:p>
      <w:pPr>
        <w:pStyle w:val="Heading1"/>
      </w:pPr>
      <w:r>
        <w:t>21.5.2022 lauantai</w:t>
      </w:r>
    </w:p>
    <w:p>
      <w:pPr>
        <w:pStyle w:val="Heading2"/>
      </w:pPr>
      <w:r>
        <w:t>10:00-17:00 Punamultamaalin keitto</w:t>
      </w:r>
    </w:p>
    <w:p>
      <w:r>
        <w:t>Tule tutustumaan keittomaalin tekoon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