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9.5.2022 maanantai</w:t>
      </w:r>
    </w:p>
    <w:p>
      <w:pPr>
        <w:pStyle w:val="Heading1"/>
      </w:pPr>
      <w:r>
        <w:t>9.5.2022 maanantai</w:t>
      </w:r>
    </w:p>
    <w:p>
      <w:pPr>
        <w:pStyle w:val="Heading2"/>
      </w:pPr>
      <w:r>
        <w:t>18:00-19:00 Kaikki tapahtuu nyt - Runon ja musiikin ilta</w:t>
      </w:r>
    </w:p>
    <w:p>
      <w:r>
        <w:t>Runon ja musiikin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