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18.5.2022 keskiviikko</w:t>
      </w:r>
    </w:p>
    <w:p>
      <w:pPr>
        <w:pStyle w:val="Heading1"/>
      </w:pPr>
      <w:r>
        <w:t>18.5.2022 keskiviikko</w:t>
      </w:r>
    </w:p>
    <w:p>
      <w:pPr>
        <w:pStyle w:val="Heading2"/>
      </w:pPr>
      <w:r>
        <w:t>09:00-11:00 IT-palvelut mikro- ja pk-yrityksille, yhden luukun taktiikalla</w:t>
      </w:r>
    </w:p>
    <w:p>
      <w:r>
        <w:t>Tämä maksuton koulutus on osa ESR-rahoitteista Pienten yritysten ketterät strategiat -hanketta.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