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28.6.2022 tiistai</w:t>
      </w:r>
    </w:p>
    <w:p>
      <w:pPr>
        <w:pStyle w:val="Heading1"/>
      </w:pPr>
      <w:r>
        <w:t>28.6.2022 tiistai</w:t>
      </w:r>
    </w:p>
    <w:p>
      <w:pPr>
        <w:pStyle w:val="Heading2"/>
      </w:pPr>
      <w:r>
        <w:t>19:00-22:00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