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uimaranta</w:t>
      </w:r>
    </w:p>
    <w:p>
      <w:r>
        <w:t>10.6.2022 perjantai</w:t>
      </w:r>
    </w:p>
    <w:p>
      <w:pPr>
        <w:pStyle w:val="Heading1"/>
      </w:pPr>
      <w:r>
        <w:t>10.6.2022 perjantai</w:t>
      </w:r>
    </w:p>
    <w:p>
      <w:pPr>
        <w:pStyle w:val="Heading2"/>
      </w:pPr>
      <w:r>
        <w:t>18:00-22:00 Koko perheen rantabileet</w:t>
      </w:r>
    </w:p>
    <w:p>
      <w:r>
        <w:t>Koko perheen rantabileet Alajärvellä ja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