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1.6.2022 keskiviikko</w:t>
      </w:r>
    </w:p>
    <w:p>
      <w:pPr>
        <w:pStyle w:val="Heading1"/>
      </w:pPr>
      <w:r>
        <w:t>1.6.2022 keskiviikko</w:t>
      </w:r>
    </w:p>
    <w:p>
      <w:pPr>
        <w:pStyle w:val="Heading2"/>
      </w:pPr>
      <w:r>
        <w:t>18:00-21:00 Harrastustyötilan avoimet ovet</w:t>
      </w:r>
    </w:p>
    <w:p>
      <w:r>
        <w:t>Mahdollisuus oppia erilaisten laitteiden ja työkalujen käyttöä ja edistää omia harrastusprojektejaan</w:t>
      </w:r>
    </w:p>
    <w:p>
      <w:r>
        <w:t>Tapahtuma on kaikille avoin ja ilmainen.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