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verkossa</w:t>
      </w:r>
    </w:p>
    <w:p>
      <w:r>
        <w:t>8.6.2022 keskiviikko</w:t>
      </w:r>
    </w:p>
    <w:p>
      <w:pPr>
        <w:pStyle w:val="Heading1"/>
      </w:pPr>
      <w:r>
        <w:t>8.6.2022 keskiviikko</w:t>
      </w:r>
    </w:p>
    <w:p>
      <w:pPr>
        <w:pStyle w:val="Heading2"/>
      </w:pPr>
      <w:r>
        <w:t>08:45-10:00 Kehitä bisnestäsi - palveluntarjoajat esittäytyvät elintarvikeyrityksille</w:t>
      </w:r>
    </w:p>
    <w:p>
      <w:r>
        <w:t>Asiantuntijapalveluja hyödyntämällä saat itse keskittyä liiketoimintasi ytimeen - siis varsinaisen bisneksen tekemiseen.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