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16.6.2022 torstai</w:t>
      </w:r>
    </w:p>
    <w:p>
      <w:pPr>
        <w:pStyle w:val="Heading1"/>
      </w:pPr>
      <w:r>
        <w:t>16.6.2022 torstai</w:t>
      </w:r>
    </w:p>
    <w:p>
      <w:pPr>
        <w:pStyle w:val="Heading2"/>
      </w:pPr>
      <w:r>
        <w:t>13:00-14:00 Koulutus: Do you know TED? Training on Tenders Electronic Daily</w:t>
      </w:r>
    </w:p>
    <w:p>
      <w:r>
        <w:t xml:space="preserve">Englanninkielinen koulutus Tenders Electronic Daily -julkisten hankintojen portaalista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