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TBA</w:t>
      </w:r>
    </w:p>
    <w:p>
      <w:r>
        <w:t>20.9.2022 tiistai</w:t>
      </w:r>
    </w:p>
    <w:p>
      <w:pPr>
        <w:pStyle w:val="Heading1"/>
      </w:pPr>
      <w:r>
        <w:t>20.9.2022-21.9.2022</w:t>
      </w:r>
    </w:p>
    <w:p>
      <w:pPr>
        <w:pStyle w:val="Heading2"/>
      </w:pPr>
      <w:r>
        <w:t>12:00-16:00 Live stream: Nordic Business Forum</w:t>
      </w:r>
    </w:p>
    <w:p>
      <w:r>
        <w:t>Päivitämme tietoja lähempänä tapahtumaa!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