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14.9.2022 keskiviikko</w:t>
      </w:r>
    </w:p>
    <w:p>
      <w:pPr>
        <w:pStyle w:val="Heading1"/>
      </w:pPr>
      <w:r>
        <w:t>14.9.2022 keskiviikko</w:t>
      </w:r>
    </w:p>
    <w:p>
      <w:pPr>
        <w:pStyle w:val="Heading2"/>
      </w:pPr>
      <w:r>
        <w:t>09:00-11:00 Kansainväliset kulttuurikaffit</w:t>
      </w:r>
    </w:p>
    <w:p>
      <w:r>
        <w:t>Kulttuurikaffit kansainvälisyysteeman äärellä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