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28.7.2022 torstai</w:t>
      </w:r>
    </w:p>
    <w:p>
      <w:pPr>
        <w:pStyle w:val="Heading1"/>
      </w:pPr>
      <w:r>
        <w:t>28.7.2022 torstai</w:t>
      </w:r>
    </w:p>
    <w:p>
      <w:pPr>
        <w:pStyle w:val="Heading2"/>
      </w:pPr>
      <w:r>
        <w:t>19:00-20:30 Amerikan tuliaisia</w:t>
      </w:r>
    </w:p>
    <w:p>
      <w:r>
        <w:t>Musiikkinäytelmä rakkaudesta</w:t>
      </w:r>
    </w:p>
    <w:p>
      <w:r>
        <w:t>Viisitoista euroa sisältäen väliaikakahvit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