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24.7.2022 sunnuntai</w:t>
      </w:r>
    </w:p>
    <w:p>
      <w:pPr>
        <w:pStyle w:val="Heading1"/>
      </w:pPr>
      <w:r>
        <w:t>24.7.2022 sunnuntai</w:t>
      </w:r>
    </w:p>
    <w:p>
      <w:pPr>
        <w:pStyle w:val="Heading2"/>
      </w:pPr>
      <w:r>
        <w:t>13:00-14:30 Amerikan tuliaisia</w:t>
      </w:r>
    </w:p>
    <w:p>
      <w:r>
        <w:t>Musiikkinäytelmä rakkaudesta</w:t>
      </w:r>
    </w:p>
    <w:p>
      <w:r>
        <w:t>Viisitoista euroa sisältäen väliaikakahvit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