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19.7.2022 tiistai</w:t>
      </w:r>
    </w:p>
    <w:p>
      <w:pPr>
        <w:pStyle w:val="Heading1"/>
      </w:pPr>
      <w:r>
        <w:t>19.7.2022 tiistai</w:t>
      </w:r>
    </w:p>
    <w:p>
      <w:pPr>
        <w:pStyle w:val="Heading2"/>
      </w:pPr>
      <w:r>
        <w:t>18:00-20:00 Yhteislaulua</w:t>
      </w:r>
    </w:p>
    <w:p>
      <w:r>
        <w:t xml:space="preserve">Tule mukaan laulamaan kaikkien tuntemia kotimaisia hittejä!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