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21.6.2022 tiistai</w:t>
      </w:r>
    </w:p>
    <w:p>
      <w:pPr>
        <w:pStyle w:val="Heading1"/>
      </w:pPr>
      <w:r>
        <w:t>21.6.2022 tiistai</w:t>
      </w:r>
    </w:p>
    <w:p>
      <w:pPr>
        <w:pStyle w:val="Heading2"/>
      </w:pPr>
      <w:r>
        <w:t>18:00-20:00 Yhteislaulua</w:t>
      </w:r>
    </w:p>
    <w:p>
      <w:r>
        <w:t xml:space="preserve">Tule mukaan laulamaan kaikkien tuntemia kotimaisia hittejä!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