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20.10.2022 torstai</w:t>
      </w:r>
    </w:p>
    <w:p>
      <w:pPr>
        <w:pStyle w:val="Heading1"/>
      </w:pPr>
      <w:r>
        <w:t>20.10.2022 torstai</w:t>
      </w:r>
    </w:p>
    <w:p>
      <w:pPr>
        <w:pStyle w:val="Heading2"/>
      </w:pPr>
      <w:r>
        <w:t>17:00-18:00 Tarinakoukku alakoululaisille</w:t>
      </w:r>
    </w:p>
    <w:p>
      <w:r>
        <w:t>Tarinakoukussa pääset kuuntelemaan hurmaavaa tarinaa Almuksesta!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