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22.10.2022 lauantai</w:t>
      </w:r>
    </w:p>
    <w:p>
      <w:pPr>
        <w:pStyle w:val="Heading1"/>
      </w:pPr>
      <w:r>
        <w:t>22.10.2022 lauantai</w:t>
      </w:r>
    </w:p>
    <w:p>
      <w:pPr>
        <w:pStyle w:val="Heading2"/>
      </w:pPr>
      <w:r>
        <w:t>11:30-14:00 LAUANTAIBRUNSSITARJOUS!!!!</w:t>
      </w:r>
    </w:p>
    <w:p>
      <w:r>
        <w:t>Brunssi, tuo myöhäisen aamiaisen ja aikaisen lounaan yhdistelmä on maukas tapa aloittaa lauantai.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