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2.11.2022 keskiviikko</w:t>
      </w:r>
    </w:p>
    <w:p>
      <w:pPr>
        <w:pStyle w:val="Heading1"/>
      </w:pPr>
      <w:r>
        <w:t>2.11.2022 keskiviikko</w:t>
      </w:r>
    </w:p>
    <w:p>
      <w:pPr>
        <w:pStyle w:val="Heading2"/>
      </w:pPr>
      <w:r>
        <w:t>17:30-20:00 Miltä yrityksesi näyttää asiakkaasi silmin? -palvelumuotoilukoulutus</w:t>
      </w:r>
    </w:p>
    <w:p>
      <w:r>
        <w:t>Koulutus asiakaskokemuksen tärkeydestä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