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Kuntalaisten olohuone</w:t>
      </w:r>
    </w:p>
    <w:p>
      <w:r>
        <w:t>4.11.2022 perjantai</w:t>
      </w:r>
    </w:p>
    <w:p>
      <w:pPr>
        <w:pStyle w:val="Heading1"/>
      </w:pPr>
      <w:r>
        <w:t>4.11.2022 perjantai</w:t>
      </w:r>
    </w:p>
    <w:p>
      <w:pPr>
        <w:pStyle w:val="Heading2"/>
      </w:pPr>
      <w:r>
        <w:t>07:30-09:00 Omistajanvaihdosviikon paikallinen tapahtuma Järviseudulla</w:t>
      </w:r>
    </w:p>
    <w:p>
      <w:r>
        <w:t>Yrittäjien aamupala ja käytännön tietoa omistajanvaihdoksista.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