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1.10.2022 lauantai</w:t>
      </w:r>
    </w:p>
    <w:p>
      <w:pPr>
        <w:pStyle w:val="Heading1"/>
      </w:pPr>
      <w:r>
        <w:t>1.10.2022 lauantai</w:t>
      </w:r>
    </w:p>
    <w:p>
      <w:pPr>
        <w:pStyle w:val="Heading2"/>
      </w:pPr>
      <w:r>
        <w:t>14:00-16:15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