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koulu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10:00-14:00 Kestävä kylä -tapahtuma</w:t>
      </w:r>
    </w:p>
    <w:p>
      <w:r>
        <w:t>Tapahtuma kuuluu Euroopan kulttuuriympäristöpäivien ohjelmaan. Vuoden 2022 teemana on Kestävä perintö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