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Munakan koulu</w:t>
      </w:r>
    </w:p>
    <w:p>
      <w:r>
        <w:t>10.9.2022 lauantai</w:t>
      </w:r>
    </w:p>
    <w:p>
      <w:pPr>
        <w:pStyle w:val="Heading1"/>
      </w:pPr>
      <w:r>
        <w:t>10.9.2022 lauantai</w:t>
      </w:r>
    </w:p>
    <w:p>
      <w:pPr>
        <w:pStyle w:val="Heading2"/>
      </w:pPr>
      <w:r>
        <w:t>10:00-14:00 Kestävä kylä -tapahtuma</w:t>
      </w:r>
    </w:p>
    <w:p>
      <w:r>
        <w:t>Tapahtuma kuuluu Euroopan kulttuuriympäristöpäivien ohjelmaan. Vuoden 2022 teemana on Kestävä perintö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