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Lätsä</w:t>
      </w:r>
    </w:p>
    <w:p>
      <w:r>
        <w:t>14.12.2022 keskiviikko</w:t>
      </w:r>
    </w:p>
    <w:p>
      <w:pPr>
        <w:pStyle w:val="Heading1"/>
      </w:pPr>
      <w:r>
        <w:t>14.12.2022 keskiviikko</w:t>
      </w:r>
    </w:p>
    <w:p>
      <w:pPr>
        <w:pStyle w:val="Heading2"/>
      </w:pPr>
      <w:r>
        <w:t>18:00-21:00 Avoimet ovet</w:t>
      </w:r>
    </w:p>
    <w:p>
      <w:r>
        <w:t>Yhdistyksen toimitilat ja niiden laitteet ovat julkisessa käytössä</w:t>
      </w:r>
    </w:p>
    <w:p>
      <w:r>
        <w:t>Ilmainen sisäänpääsy, robottiportsari on kommenteistaan huolimatta harmiton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