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11.10.2022 tiistai</w:t>
      </w:r>
    </w:p>
    <w:p>
      <w:pPr>
        <w:pStyle w:val="Heading1"/>
      </w:pPr>
      <w:r>
        <w:t>11.10.2022 tiistai</w:t>
      </w:r>
    </w:p>
    <w:p>
      <w:pPr>
        <w:pStyle w:val="Heading2"/>
      </w:pPr>
      <w:r>
        <w:t>09:30-11:00 Suuntana Saksa -webinaari, ti 11.10.2022 klo 9.30-11</w:t>
      </w:r>
    </w:p>
    <w:p>
      <w:r>
        <w:t xml:space="preserve">Saksassa on tarjolla paljon liiketoimintamahdollisuuksia suomalaisyrityksille! </w:t>
      </w:r>
    </w:p>
    <w:p>
      <w:r>
        <w:t>Tapahtuma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