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27.10.2022 torstai</w:t>
      </w:r>
    </w:p>
    <w:p>
      <w:pPr>
        <w:pStyle w:val="Heading1"/>
      </w:pPr>
      <w:r>
        <w:t>27.10.2022 torstai</w:t>
      </w:r>
    </w:p>
    <w:p>
      <w:pPr>
        <w:pStyle w:val="Heading2"/>
      </w:pPr>
      <w:r>
        <w:t>17:30-18:30 Kestävää vai kestämätöntä hyvinvointia? kesäyliopistowebinaarit</w:t>
      </w:r>
    </w:p>
    <w:p>
      <w:r>
        <w:t>Kesäyliopistot eri maakunnissa tarjoavat kaikille kiinnostuneille maksuttoman luentosarjan ajankohtaisista aiheista.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