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5.10.2022 keskiviikko</w:t>
      </w:r>
    </w:p>
    <w:p>
      <w:pPr>
        <w:pStyle w:val="Heading1"/>
      </w:pPr>
      <w:r>
        <w:t>5.10.2022 keskiviikko</w:t>
      </w:r>
    </w:p>
    <w:p>
      <w:pPr>
        <w:pStyle w:val="Heading2"/>
      </w:pPr>
      <w:r>
        <w:t xml:space="preserve">12:00-16:00 Finland Works -virtuaalinen rekrytointitapahtuma </w:t>
      </w:r>
    </w:p>
    <w:p>
      <w:r>
        <w:t>Etsitkö osaavaa työvoimaa? Tervetuloa mukaan Finland Works-online rekrytointitapahtumaan!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