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16.2.2023 torstai</w:t>
      </w:r>
    </w:p>
    <w:p>
      <w:pPr>
        <w:pStyle w:val="Heading1"/>
      </w:pPr>
      <w:r>
        <w:t>16.2.2023 torstai</w:t>
      </w:r>
    </w:p>
    <w:p>
      <w:pPr>
        <w:pStyle w:val="Heading2"/>
      </w:pPr>
      <w:r>
        <w:t>13:00-15:00 Kuinka luot virtuaalista esitysmateriaalia -DigiVointi-hankkeen maksuton työpaja</w:t>
      </w:r>
    </w:p>
    <w:p>
      <w:r>
        <w:t>Maksuton työpaja hyvinvointi-, sosiaali- ja terveysalan toimijoille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