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12.4.2023 keskiviikko</w:t>
      </w:r>
    </w:p>
    <w:p>
      <w:pPr>
        <w:pStyle w:val="Heading1"/>
      </w:pPr>
      <w:r>
        <w:t>12.4.2023 keskiviikko</w:t>
      </w:r>
    </w:p>
    <w:p>
      <w:pPr>
        <w:pStyle w:val="Heading2"/>
      </w:pPr>
      <w:r>
        <w:t>08:30-11:30 Etelä-Pohjanmaan Vientipäivä 2023</w:t>
      </w:r>
    </w:p>
    <w:p>
      <w:r>
        <w:t>Suuressa Vientipäivässä luvassa ajankohtaista tietoa yrityksille viennistä ja kansainvälistymisestä</w:t>
      </w:r>
    </w:p>
    <w:p>
      <w:r>
        <w:t>Tapahtuma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