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1.3.2023 keskiviikko</w:t>
      </w:r>
    </w:p>
    <w:p>
      <w:pPr>
        <w:pStyle w:val="Heading1"/>
      </w:pPr>
      <w:r>
        <w:t>1.3.2023 keskiviikko</w:t>
      </w:r>
    </w:p>
    <w:p>
      <w:pPr>
        <w:pStyle w:val="Heading2"/>
      </w:pPr>
      <w:r>
        <w:t>14:00-16:00 Etäluento: Hyvä ravitsemus iäkkään hyvinvoinnin ja toimintakyvyn tukipilari</w:t>
      </w:r>
    </w:p>
    <w:p>
      <w:r>
        <w:t>Alajoki-salissa esitettävä terveysaiheinen etäluento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