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>14:00-16:00 Etäluento Alajoki-salissa: Verenpaine koholla</w:t>
      </w:r>
    </w:p>
    <w:p>
      <w:r>
        <w:t xml:space="preserve">Alajoki-salissa etäluento aiheesta verenpaine koholla – haaste yksilölle ja kansanterveydelle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