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9.2.2023 torstai</w:t>
      </w:r>
    </w:p>
    <w:p>
      <w:pPr>
        <w:pStyle w:val="Heading1"/>
      </w:pPr>
      <w:r>
        <w:t>9.2.2023 torstai</w:t>
      </w:r>
    </w:p>
    <w:p>
      <w:pPr>
        <w:pStyle w:val="Heading2"/>
      </w:pPr>
      <w:r>
        <w:t>18:00-19:30 Webinaari: Keinoja koti- ja ulkomaisen työvoiman saantiin</w:t>
      </w:r>
    </w:p>
    <w:p>
      <w:r>
        <w:t>Onko työ vailla tekijää? Tule kuulemaan asiantuntijoilta, millaisia keinoja on työvoimapulan taklaamiseen!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