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13.12.2022 tiistai</w:t>
      </w:r>
    </w:p>
    <w:p>
      <w:pPr>
        <w:pStyle w:val="Heading1"/>
      </w:pPr>
      <w:r>
        <w:t>13.12.2022 tiistai</w:t>
      </w:r>
    </w:p>
    <w:p>
      <w:pPr>
        <w:pStyle w:val="Heading2"/>
      </w:pPr>
      <w:r>
        <w:t>08:30-11:00 Hyvinvoiva hybridiyrittäjä - Hyvinvointiaamiainen</w:t>
      </w:r>
    </w:p>
    <w:p>
      <w:r>
        <w:t>Tilaisuus on maksuton aamiaistilaisuus, joka järjestetään osana ESR-rahoitteista Hyvinvoiva hybridiyrittäjä -hanketta.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