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28.11.2022 maanantai</w:t>
      </w:r>
    </w:p>
    <w:p>
      <w:pPr>
        <w:pStyle w:val="Heading1"/>
      </w:pPr>
      <w:r>
        <w:t>28.11.2022 maanantai</w:t>
      </w:r>
    </w:p>
    <w:p>
      <w:pPr>
        <w:pStyle w:val="Heading2"/>
      </w:pPr>
      <w:r>
        <w:t>17:30-20:00 Yrityksen talousilta Kurikassa</w:t>
      </w:r>
    </w:p>
    <w:p>
      <w:r>
        <w:t>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