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16.12.2022 perjantai</w:t>
      </w:r>
    </w:p>
    <w:p>
      <w:pPr>
        <w:pStyle w:val="Heading1"/>
      </w:pPr>
      <w:r>
        <w:t>16.12.2022 perjantai</w:t>
      </w:r>
    </w:p>
    <w:p>
      <w:pPr>
        <w:pStyle w:val="Heading2"/>
      </w:pPr>
      <w:r>
        <w:t>17:30-18:30 Yhdistysfoorumi 2022</w:t>
      </w:r>
    </w:p>
    <w:p>
      <w:r>
        <w:t>Keskustelua ja visiointia kunnan ja yhdistysten välisestä yhteistoiminnasta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