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3.5.2023 keskiviikko</w:t>
      </w:r>
    </w:p>
    <w:p>
      <w:pPr>
        <w:pStyle w:val="Heading1"/>
      </w:pPr>
      <w:r>
        <w:t>3.5.2023 keskiviikko</w:t>
      </w:r>
    </w:p>
    <w:p>
      <w:pPr>
        <w:pStyle w:val="Heading2"/>
      </w:pPr>
      <w:r>
        <w:t>18:00-20:30 Ne ovat muutakin kuin verkkosivut, ne ovat digitaal. liiketoimintasi kulmakivi!</w:t>
      </w:r>
    </w:p>
    <w:p>
      <w:r>
        <w:t>Verkkosivujen kehittäminen strategian näkökulmasta ja sosiaalisen median integrointi muuhun markkinointiin.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