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Etäkoulutus</w:t>
      </w:r>
    </w:p>
    <w:p>
      <w:r>
        <w:t>14.2.2023 tiistai</w:t>
      </w:r>
    </w:p>
    <w:p>
      <w:pPr>
        <w:pStyle w:val="Heading1"/>
      </w:pPr>
      <w:r>
        <w:t>14.2.2023-16.5.2023</w:t>
      </w:r>
    </w:p>
    <w:p>
      <w:pPr>
        <w:pStyle w:val="Heading2"/>
      </w:pPr>
      <w:r>
        <w:t>08:30-11:30 Yrityksen ympäristöasioiden johtamisen koulutussarja</w:t>
      </w:r>
    </w:p>
    <w:p>
      <w:r>
        <w:t>Ympäristöasioiden johtaminen pk-yrityksissä – Maksuton koulutussarja SeAMKilla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