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1.5.2023 maanantai</w:t>
      </w:r>
    </w:p>
    <w:p>
      <w:pPr>
        <w:pStyle w:val="Heading1"/>
      </w:pPr>
      <w:r>
        <w:t>1.5.2023-31.5.2023</w:t>
      </w:r>
    </w:p>
    <w:p>
      <w:pPr>
        <w:pStyle w:val="Heading2"/>
      </w:pPr>
      <w:r>
        <w:t>11:00-19:00 TOUKOKUUN KUUKAUDEN TAITEILIJA ANNE NIEMI</w:t>
      </w:r>
    </w:p>
    <w:p>
      <w:r>
        <w:t>Taiteilijaelämää Frigilianassa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