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kaupungintalo</w:t>
      </w:r>
    </w:p>
    <w:p>
      <w:r>
        <w:t>10.7.2026 perjantai</w:t>
      </w:r>
    </w:p>
    <w:p>
      <w:pPr>
        <w:pStyle w:val="Heading1"/>
      </w:pPr>
      <w:r>
        <w:t>10.7.2026 perjantai</w:t>
      </w:r>
    </w:p>
    <w:p>
      <w:pPr>
        <w:pStyle w:val="Heading2"/>
      </w:pPr>
      <w:r>
        <w:t>14:00-15:30 Aalto-opastukset Tangomarkkinoiden aikaan</w:t>
      </w:r>
    </w:p>
    <w:p>
      <w:r>
        <w:t>Seinäjoen kaupunki tarjoaa opastetut Aalto-keskuksen kierrokset Tangomarkkinoiden aikaan.</w:t>
      </w:r>
    </w:p>
    <w:p>
      <w:r>
        <w:t>Kierrokset tarjoaa Seinäjoen kaupunki.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