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20.5.2023 lauantai</w:t>
      </w:r>
    </w:p>
    <w:p>
      <w:pPr>
        <w:pStyle w:val="Heading1"/>
      </w:pPr>
      <w:r>
        <w:t>20.5.2023 lauantai</w:t>
      </w:r>
    </w:p>
    <w:p>
      <w:pPr>
        <w:pStyle w:val="Heading2"/>
      </w:pPr>
      <w:r>
        <w:t>09:00-16:00 Yhdistys viestii -työpaja</w:t>
      </w:r>
    </w:p>
    <w:p>
      <w:r>
        <w:t>Tilaisuus on avoin kaikille viestintätaitojen kehittämisestä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