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08:00-12:00 2.6. ja 8.6 Sparrausta kasvuun Työpajat teemana: Myynti &amp; Markkinointi</w:t>
      </w:r>
    </w:p>
    <w:p>
      <w:r>
        <w:t>Näiden työpajojen avulla aktivoidaan yrityksiä tunnistamaan omia kasvun esteitä ja parannetaan yritysten valmiuksia poistaa niitä.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