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10.5.2023 keskiviikko</w:t>
      </w:r>
    </w:p>
    <w:p>
      <w:pPr>
        <w:pStyle w:val="Heading1"/>
      </w:pPr>
      <w:r>
        <w:t>10.5.2023 keskiviikko</w:t>
      </w:r>
    </w:p>
    <w:p>
      <w:pPr>
        <w:pStyle w:val="Heading2"/>
      </w:pPr>
      <w:r>
        <w:t>13:00-14:30 Ikäihminen tarvitsee päivittäistä liikuntaa- luento</w:t>
      </w:r>
    </w:p>
    <w:p>
      <w:r>
        <w:t>Ilmainen luento ikäihmisten liikunnasta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