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3.2.2023 perjantai</w:t>
      </w:r>
    </w:p>
    <w:p>
      <w:pPr>
        <w:pStyle w:val="Heading1"/>
      </w:pPr>
      <w:r>
        <w:t>3.2.2023 perjantai</w:t>
      </w:r>
    </w:p>
    <w:p>
      <w:pPr>
        <w:pStyle w:val="Heading2"/>
      </w:pPr>
      <w:r>
        <w:t>17:00-18:30 Taiteilijatapaaminen: Anne-Marjo Panu</w:t>
      </w:r>
    </w:p>
    <w:p>
      <w:r>
        <w:t xml:space="preserve">Kuukauden Taiteilija tavattavissa taidelainaamossa!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