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17.2.2023 perjantai</w:t>
      </w:r>
    </w:p>
    <w:p>
      <w:pPr>
        <w:pStyle w:val="Heading1"/>
      </w:pPr>
      <w:r>
        <w:t>17.2.2023 perjantai</w:t>
      </w:r>
    </w:p>
    <w:p>
      <w:pPr>
        <w:pStyle w:val="Heading2"/>
      </w:pPr>
      <w:r>
        <w:t xml:space="preserve">01:00-15:00 Frami IndoorMap </w:t>
      </w:r>
    </w:p>
    <w:p>
      <w:r>
        <w:t>Esitellään uutta julkista digipalvelua: Digitaalisen sisätilaopastuksen testaus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