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14.2.2023 tiistai</w:t>
      </w:r>
    </w:p>
    <w:p>
      <w:pPr>
        <w:pStyle w:val="Heading1"/>
      </w:pPr>
      <w:r>
        <w:t>14.2.2023 tiistai</w:t>
      </w:r>
    </w:p>
    <w:p>
      <w:pPr>
        <w:pStyle w:val="Heading2"/>
      </w:pPr>
      <w:r>
        <w:t>17:30-19:30 Rhythmaniac</w:t>
      </w:r>
    </w:p>
    <w:p>
      <w:r>
        <w:t>Luovaamo rytmimusiikin  oppilaskonsertit Ideaparkin keskusareenalla!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