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12.2.2023 sunnuntai</w:t>
      </w:r>
    </w:p>
    <w:p>
      <w:pPr>
        <w:pStyle w:val="Heading1"/>
      </w:pPr>
      <w:r>
        <w:t>12.2.2023 sunnuntai</w:t>
      </w:r>
    </w:p>
    <w:p>
      <w:pPr>
        <w:pStyle w:val="Heading2"/>
      </w:pPr>
      <w:r>
        <w:t>14:00-15:00 FT Matti Leiviskä: Kyröläiset juuret, historiamme nimet</w:t>
      </w:r>
    </w:p>
    <w:p>
      <w:r>
        <w:t>Matti Leiviskä (FT) alustaa Kyrönjokilaakson nimistöhistoriasta.</w:t>
      </w:r>
    </w:p>
    <w:p>
      <w:r>
        <w:t>Vapaa pääsy. Sisältyy elokuun 1700-luvun markkinoiden tietulliin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