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14.2.2023 tiistai</w:t>
      </w:r>
    </w:p>
    <w:p>
      <w:pPr>
        <w:pStyle w:val="Heading1"/>
      </w:pPr>
      <w:r>
        <w:t>14.2.2023 tiistai</w:t>
      </w:r>
    </w:p>
    <w:p>
      <w:pPr>
        <w:pStyle w:val="Heading2"/>
      </w:pPr>
      <w:r>
        <w:t>12:00-20:00 Ystävän kanssa yhdessä puistoon!</w:t>
      </w:r>
    </w:p>
    <w:p>
      <w:r>
        <w:t xml:space="preserve">Kaksi yhden hinnalla Duudsonit Activity parkiin ystävänpäivänä 14.2! </w:t>
      </w:r>
    </w:p>
    <w:p>
      <w:r>
        <w:t>2 yhden hinnalla ystävänpäivänä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