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palvelutoimisto</w:t>
      </w:r>
    </w:p>
    <w:p>
      <w:r>
        <w:t>5.4.2023 keskiviikko</w:t>
      </w:r>
    </w:p>
    <w:p>
      <w:pPr>
        <w:pStyle w:val="Heading1"/>
      </w:pPr>
      <w:r>
        <w:t>5.4.2023 keskiviikko</w:t>
      </w:r>
    </w:p>
    <w:p>
      <w:pPr>
        <w:pStyle w:val="Heading2"/>
      </w:pPr>
      <w:r>
        <w:t>18:00-20:00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