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21.3.2023 tiistai</w:t>
      </w:r>
    </w:p>
    <w:p>
      <w:pPr>
        <w:pStyle w:val="Heading1"/>
      </w:pPr>
      <w:r>
        <w:t>21.3.2023 tiistai</w:t>
      </w:r>
    </w:p>
    <w:p>
      <w:pPr>
        <w:pStyle w:val="Heading2"/>
      </w:pPr>
      <w:r>
        <w:t xml:space="preserve">17:30-21:00 Kulttuurikuokka-hankkeen aloitustyöpaja Lappajärvellä </w:t>
      </w:r>
    </w:p>
    <w:p>
      <w:r>
        <w:t>Kulttuurikuokka – paikalliskulttuurin osaamista, kokemuksia ja kumppanuutta Leader Aisaparin alueella. Aloitustyöpaja.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